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A1" w:rsidRDefault="000B39A1" w:rsidP="000B39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B6">
        <w:rPr>
          <w:rFonts w:ascii="Times New Roman" w:hAnsi="Times New Roman" w:cs="Times New Roman"/>
          <w:b/>
          <w:sz w:val="24"/>
          <w:szCs w:val="24"/>
        </w:rPr>
        <w:t>Информация об исполнении Закона Ханты-Мансийского автономного округа – Югры от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07B6">
        <w:rPr>
          <w:rFonts w:ascii="Times New Roman" w:hAnsi="Times New Roman" w:cs="Times New Roman"/>
          <w:b/>
          <w:sz w:val="24"/>
          <w:szCs w:val="24"/>
        </w:rPr>
        <w:t>19 ноября 2014 года № 96-оз</w:t>
      </w:r>
      <w:r>
        <w:rPr>
          <w:rFonts w:ascii="Times New Roman" w:hAnsi="Times New Roman" w:cs="Times New Roman"/>
          <w:b/>
          <w:sz w:val="24"/>
          <w:szCs w:val="24"/>
        </w:rPr>
        <w:t xml:space="preserve"> «Об общественном контроле в Ханты-Мансийском автономном округе - Югре» </w:t>
      </w:r>
    </w:p>
    <w:p w:rsidR="000B39A1" w:rsidRDefault="000B39A1" w:rsidP="000B39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402"/>
        <w:gridCol w:w="4955"/>
      </w:tblGrid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темы запроса</w:t>
            </w:r>
          </w:p>
        </w:tc>
        <w:tc>
          <w:tcPr>
            <w:tcW w:w="4955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 w:rsidR="0069285F">
              <w:rPr>
                <w:rFonts w:ascii="Times New Roman" w:hAnsi="Times New Roman" w:cs="Times New Roman"/>
                <w:sz w:val="24"/>
                <w:szCs w:val="24"/>
              </w:rPr>
              <w:t>о реализации (в сравнении с 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годом)</w:t>
            </w:r>
          </w:p>
        </w:tc>
      </w:tr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субъектов общественного контроля с органами государственной власти автономного округа, государственными организациями автономного округа</w:t>
            </w:r>
          </w:p>
        </w:tc>
        <w:tc>
          <w:tcPr>
            <w:tcW w:w="4955" w:type="dxa"/>
          </w:tcPr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Службе по делам архивов Ханты-Мансийского автономного округа – Югры (далее – Служба, Общественный совет)</w:t>
            </w:r>
            <w:r w:rsidRPr="00B2300D">
              <w:rPr>
                <w:rFonts w:ascii="Times New Roman" w:hAnsi="Times New Roman"/>
                <w:sz w:val="24"/>
                <w:szCs w:val="24"/>
              </w:rPr>
              <w:t xml:space="preserve"> создан приказом Службы от 16 января 2013 года №7. </w:t>
            </w:r>
          </w:p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/>
                <w:sz w:val="24"/>
                <w:szCs w:val="24"/>
              </w:rPr>
              <w:t>Основными задачами Общественного совета являются:</w:t>
            </w:r>
          </w:p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/>
                <w:sz w:val="24"/>
                <w:szCs w:val="24"/>
              </w:rPr>
              <w:t>- осуществление общественного контроля за деятельностью Службы в формах и порядке, предусмотренных федеральным законодательством и законодательством автономного округа;</w:t>
            </w:r>
          </w:p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/>
                <w:sz w:val="24"/>
                <w:szCs w:val="24"/>
              </w:rPr>
              <w:t>- совершенствование механизма учёта общественного мнения и обратной связи с гражданами, общественными объединениями и иными негосударственными некоммерческими организациями;</w:t>
            </w:r>
          </w:p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/>
                <w:sz w:val="24"/>
                <w:szCs w:val="24"/>
              </w:rPr>
              <w:t>- организация и осуществление совместных действий Службы и граждан, общественных объединений и иных негосударственных некоммерческих организаций по разработке и реализации государственной политики в сфере деятельности Службы.</w:t>
            </w:r>
          </w:p>
          <w:p w:rsidR="000B39A1" w:rsidRPr="00B2300D" w:rsidRDefault="000B39A1" w:rsidP="009F3AB8">
            <w:pPr>
              <w:spacing w:line="276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00D">
              <w:rPr>
                <w:rFonts w:ascii="Times New Roman" w:hAnsi="Times New Roman"/>
                <w:sz w:val="24"/>
                <w:szCs w:val="24"/>
              </w:rPr>
              <w:t>Основные направления деятельности Общественного совета это: подготовка предложений Службе, обсуждение планов работы и отчётов о её деятельности, участие в мероприятиях Службы.</w:t>
            </w:r>
          </w:p>
          <w:p w:rsidR="000B39A1" w:rsidRPr="00B2300D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состав Общественного совета утвержден приказом Архивной службы Югры от </w:t>
            </w:r>
            <w:r w:rsidR="0069285F">
              <w:rPr>
                <w:rFonts w:ascii="Times New Roman" w:hAnsi="Times New Roman" w:cs="Times New Roman"/>
                <w:sz w:val="24"/>
                <w:szCs w:val="24"/>
              </w:rPr>
              <w:t>02.07.2019 № 28-Пр-71 «О персональном составе Общественного совета при Службе по делам архивов Ханты-Мансийского автономного округа – Югры»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членов О</w:t>
            </w:r>
            <w:r w:rsidR="0069285F">
              <w:rPr>
                <w:rFonts w:ascii="Times New Roman" w:hAnsi="Times New Roman" w:cs="Times New Roman"/>
                <w:sz w:val="24"/>
                <w:szCs w:val="24"/>
              </w:rPr>
              <w:t>бщественного совета составляет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 В его состав вошли представители:</w:t>
            </w:r>
          </w:p>
          <w:p w:rsidR="000B39A1" w:rsidRPr="00B2300D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9A1" w:rsidRPr="00B2300D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Ханты-Мансийской городской общественной организации</w:t>
            </w:r>
            <w:r w:rsidRPr="00B2300D">
              <w:rPr>
                <w:rFonts w:ascii="Times New Roman" w:hAnsi="Times New Roman" w:cs="Times New Roman"/>
                <w:sz w:val="24"/>
                <w:szCs w:val="24"/>
              </w:rPr>
              <w:t xml:space="preserve"> ветеранов войны, труда, вооруженных сил и правоохранительных органов;</w:t>
            </w:r>
          </w:p>
          <w:p w:rsidR="000B39A1" w:rsidRPr="00B2300D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Окружной общественной организации</w:t>
            </w:r>
            <w:r w:rsidRPr="00B2300D">
              <w:rPr>
                <w:rFonts w:ascii="Times New Roman" w:hAnsi="Times New Roman" w:cs="Times New Roman"/>
                <w:sz w:val="24"/>
                <w:szCs w:val="24"/>
              </w:rPr>
              <w:t xml:space="preserve"> солдатских матерей и семей погибших защитников Отечества Ханты-Мансийского автоном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округа – Югры;</w:t>
            </w:r>
          </w:p>
          <w:p w:rsidR="000B39A1" w:rsidRPr="00B2300D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285F">
              <w:rPr>
                <w:rFonts w:ascii="Times New Roman" w:hAnsi="Times New Roman" w:cs="Times New Roman"/>
                <w:sz w:val="24"/>
                <w:szCs w:val="24"/>
              </w:rPr>
              <w:t>Общественный совет при Главе Ханты-Мансийского района;</w:t>
            </w:r>
          </w:p>
          <w:p w:rsidR="000B39A1" w:rsidRDefault="000B39A1" w:rsidP="0069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9285F">
              <w:rPr>
                <w:rFonts w:ascii="Times New Roman" w:hAnsi="Times New Roman" w:cs="Times New Roman"/>
                <w:sz w:val="24"/>
                <w:szCs w:val="24"/>
              </w:rPr>
              <w:t>Совет старейших коренных народов Севера Ханты-Мансийского автономного округа – Югры;</w:t>
            </w:r>
          </w:p>
          <w:p w:rsidR="0069285F" w:rsidRDefault="0069285F" w:rsidP="006928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 поисковых формирований Ханты-Мансийского автономного округа – Югры «Долг и память Югры»</w:t>
            </w:r>
          </w:p>
        </w:tc>
      </w:tr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общественного контроля за деятельностью органов исполнительной власти автономного округа</w:t>
            </w:r>
          </w:p>
        </w:tc>
        <w:tc>
          <w:tcPr>
            <w:tcW w:w="4955" w:type="dxa"/>
          </w:tcPr>
          <w:p w:rsidR="000B39A1" w:rsidRDefault="0069285F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2018</w:t>
            </w:r>
            <w:r w:rsidR="005630CB">
              <w:rPr>
                <w:rFonts w:ascii="Times New Roman" w:hAnsi="Times New Roman" w:cs="Times New Roman"/>
                <w:sz w:val="24"/>
                <w:szCs w:val="24"/>
              </w:rPr>
              <w:t xml:space="preserve"> году проведено 7</w:t>
            </w:r>
            <w:r w:rsidR="000B39A1">
              <w:rPr>
                <w:rFonts w:ascii="Times New Roman" w:hAnsi="Times New Roman" w:cs="Times New Roman"/>
                <w:sz w:val="24"/>
                <w:szCs w:val="24"/>
              </w:rPr>
              <w:t xml:space="preserve"> заседа</w:t>
            </w:r>
            <w:r w:rsidR="005630CB">
              <w:rPr>
                <w:rFonts w:ascii="Times New Roman" w:hAnsi="Times New Roman" w:cs="Times New Roman"/>
                <w:sz w:val="24"/>
                <w:szCs w:val="24"/>
              </w:rPr>
              <w:t>ний Общественного совета, в 2019 – 4 заседания</w:t>
            </w:r>
          </w:p>
          <w:p w:rsidR="000B39A1" w:rsidRDefault="000B39A1" w:rsidP="009F3A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деятельности Службы были рассмотрены на за</w:t>
            </w:r>
            <w:r w:rsidR="005630CB">
              <w:rPr>
                <w:rFonts w:ascii="Times New Roman" w:hAnsi="Times New Roman" w:cs="Times New Roman"/>
                <w:sz w:val="24"/>
                <w:szCs w:val="24"/>
              </w:rPr>
              <w:t>седаниях Общественного совета 18.12.2018</w:t>
            </w:r>
            <w:r w:rsidR="00DB6DF9">
              <w:rPr>
                <w:rFonts w:ascii="Times New Roman" w:hAnsi="Times New Roman" w:cs="Times New Roman"/>
                <w:sz w:val="24"/>
                <w:szCs w:val="24"/>
              </w:rPr>
              <w:t xml:space="preserve"> и 05.07.2019 (итоги первого полугодия).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Службы признана эффективной и результативной.</w:t>
            </w:r>
          </w:p>
        </w:tc>
      </w:tr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сведения о реализации Закона</w:t>
            </w:r>
          </w:p>
        </w:tc>
        <w:tc>
          <w:tcPr>
            <w:tcW w:w="4955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Проблемы, возникающие при реализации Закона</w:t>
            </w:r>
          </w:p>
        </w:tc>
        <w:tc>
          <w:tcPr>
            <w:tcW w:w="4955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B39A1" w:rsidTr="009F3AB8">
        <w:tc>
          <w:tcPr>
            <w:tcW w:w="988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по совершенствованию законодательства в области общественного контроля</w:t>
            </w:r>
          </w:p>
        </w:tc>
        <w:tc>
          <w:tcPr>
            <w:tcW w:w="4955" w:type="dxa"/>
          </w:tcPr>
          <w:p w:rsidR="000B39A1" w:rsidRDefault="000B39A1" w:rsidP="009F3A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</w:tbl>
    <w:p w:rsidR="00317AAF" w:rsidRDefault="00317AAF"/>
    <w:sectPr w:rsidR="0031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9A1"/>
    <w:rsid w:val="000B39A1"/>
    <w:rsid w:val="00317AAF"/>
    <w:rsid w:val="005630CB"/>
    <w:rsid w:val="0069285F"/>
    <w:rsid w:val="00DB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8BDE0-66EF-4A66-A81D-0AB6FD76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3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Туркулайнен Татьяна Викторов</dc:creator>
  <cp:keywords/>
  <dc:description/>
  <cp:lastModifiedBy>Туркулайнен Татьяна Викторов</cp:lastModifiedBy>
  <cp:revision>2</cp:revision>
  <dcterms:created xsi:type="dcterms:W3CDTF">2019-11-26T05:54:00Z</dcterms:created>
  <dcterms:modified xsi:type="dcterms:W3CDTF">2019-11-26T06:10:00Z</dcterms:modified>
</cp:coreProperties>
</file>