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7DAD" w:rsidRDefault="00437DAD" w:rsidP="00437DAD">
      <w:pPr>
        <w:spacing w:after="0" w:line="360" w:lineRule="auto"/>
        <w:ind w:firstLine="567"/>
        <w:jc w:val="center"/>
        <w:rPr>
          <w:rFonts w:ascii="Times New Roman" w:hAnsi="Times New Roman" w:cs="Times New Roman"/>
          <w:sz w:val="28"/>
          <w:szCs w:val="28"/>
        </w:rPr>
      </w:pPr>
      <w:r>
        <w:rPr>
          <w:rFonts w:ascii="Times New Roman" w:hAnsi="Times New Roman" w:cs="Times New Roman"/>
          <w:sz w:val="28"/>
          <w:szCs w:val="28"/>
        </w:rPr>
        <w:t>Современное состояние архивного дела в Ханты-Мансийском автономном округе – Югре</w:t>
      </w:r>
    </w:p>
    <w:p w:rsidR="00437DAD" w:rsidRDefault="00437DAD" w:rsidP="00437DAD">
      <w:pPr>
        <w:spacing w:after="0" w:line="360" w:lineRule="auto"/>
        <w:ind w:firstLine="567"/>
        <w:jc w:val="center"/>
        <w:rPr>
          <w:rFonts w:ascii="Times New Roman" w:hAnsi="Times New Roman" w:cs="Times New Roman"/>
          <w:sz w:val="28"/>
          <w:szCs w:val="28"/>
        </w:rPr>
      </w:pPr>
    </w:p>
    <w:p w:rsidR="00437DAD" w:rsidRDefault="00437DAD" w:rsidP="00437DAD">
      <w:pPr>
        <w:spacing w:after="0" w:line="360" w:lineRule="auto"/>
        <w:ind w:firstLine="567"/>
        <w:jc w:val="right"/>
        <w:rPr>
          <w:rFonts w:ascii="Times New Roman" w:hAnsi="Times New Roman" w:cs="Times New Roman"/>
          <w:sz w:val="28"/>
          <w:szCs w:val="28"/>
        </w:rPr>
      </w:pPr>
      <w:r>
        <w:rPr>
          <w:rFonts w:ascii="Times New Roman" w:hAnsi="Times New Roman" w:cs="Times New Roman"/>
          <w:sz w:val="28"/>
          <w:szCs w:val="28"/>
        </w:rPr>
        <w:t xml:space="preserve">Л.Д. Сажаева, руководитель Службы по делам архивов </w:t>
      </w:r>
    </w:p>
    <w:p w:rsidR="00437DAD" w:rsidRDefault="00437DAD" w:rsidP="00437DAD">
      <w:pPr>
        <w:spacing w:after="0" w:line="360" w:lineRule="auto"/>
        <w:ind w:firstLine="567"/>
        <w:jc w:val="right"/>
        <w:rPr>
          <w:rFonts w:ascii="Times New Roman" w:hAnsi="Times New Roman" w:cs="Times New Roman"/>
          <w:sz w:val="28"/>
          <w:szCs w:val="28"/>
        </w:rPr>
      </w:pPr>
    </w:p>
    <w:p w:rsidR="00437DAD" w:rsidRDefault="00437DAD" w:rsidP="00437DAD">
      <w:pPr>
        <w:spacing w:after="0" w:line="360" w:lineRule="auto"/>
        <w:ind w:firstLine="567"/>
        <w:jc w:val="right"/>
        <w:rPr>
          <w:rFonts w:ascii="Times New Roman" w:hAnsi="Times New Roman" w:cs="Times New Roman"/>
          <w:sz w:val="28"/>
          <w:szCs w:val="28"/>
        </w:rPr>
      </w:pPr>
      <w:r>
        <w:rPr>
          <w:rFonts w:ascii="Times New Roman" w:hAnsi="Times New Roman" w:cs="Times New Roman"/>
          <w:sz w:val="28"/>
          <w:szCs w:val="28"/>
        </w:rPr>
        <w:t xml:space="preserve">Ханты-Мансийского автономного округа – Югры </w:t>
      </w:r>
    </w:p>
    <w:p w:rsidR="00437DAD" w:rsidRDefault="00437DAD" w:rsidP="00F6335F">
      <w:pPr>
        <w:spacing w:after="0" w:line="360" w:lineRule="auto"/>
        <w:ind w:firstLine="567"/>
        <w:jc w:val="both"/>
        <w:rPr>
          <w:rFonts w:ascii="Times New Roman" w:hAnsi="Times New Roman" w:cs="Times New Roman"/>
          <w:sz w:val="28"/>
          <w:szCs w:val="28"/>
        </w:rPr>
      </w:pPr>
    </w:p>
    <w:p w:rsidR="00A12EB2" w:rsidRDefault="00277D8E" w:rsidP="00F6335F">
      <w:pPr>
        <w:spacing w:after="0" w:line="360" w:lineRule="auto"/>
        <w:ind w:firstLine="567"/>
        <w:jc w:val="both"/>
        <w:rPr>
          <w:rFonts w:ascii="Times New Roman" w:hAnsi="Times New Roman" w:cs="Times New Roman"/>
          <w:sz w:val="28"/>
          <w:szCs w:val="28"/>
        </w:rPr>
      </w:pPr>
      <w:r w:rsidRPr="00277D8E">
        <w:rPr>
          <w:rFonts w:ascii="Times New Roman" w:hAnsi="Times New Roman" w:cs="Times New Roman"/>
          <w:sz w:val="28"/>
          <w:szCs w:val="28"/>
        </w:rPr>
        <w:t>Добрый день, уважаемые коллеги!</w:t>
      </w:r>
    </w:p>
    <w:p w:rsidR="00437DAD" w:rsidRPr="00277D8E" w:rsidRDefault="00437DAD" w:rsidP="00F6335F">
      <w:pPr>
        <w:spacing w:after="0" w:line="360" w:lineRule="auto"/>
        <w:ind w:firstLine="567"/>
        <w:jc w:val="both"/>
        <w:rPr>
          <w:rFonts w:ascii="Times New Roman" w:hAnsi="Times New Roman" w:cs="Times New Roman"/>
          <w:sz w:val="28"/>
          <w:szCs w:val="28"/>
        </w:rPr>
      </w:pPr>
    </w:p>
    <w:p w:rsidR="00277D8E" w:rsidRDefault="00277D8E"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Я рада возможности побывать в Салехарде, в вашем городе</w:t>
      </w:r>
      <w:r w:rsidR="00E60D3A">
        <w:rPr>
          <w:rFonts w:ascii="Times New Roman" w:hAnsi="Times New Roman" w:cs="Times New Roman"/>
          <w:sz w:val="28"/>
          <w:szCs w:val="28"/>
        </w:rPr>
        <w:t xml:space="preserve"> я впервые</w:t>
      </w:r>
      <w:r>
        <w:rPr>
          <w:rFonts w:ascii="Times New Roman" w:hAnsi="Times New Roman" w:cs="Times New Roman"/>
          <w:sz w:val="28"/>
          <w:szCs w:val="28"/>
        </w:rPr>
        <w:t xml:space="preserve">. Наши северные столицы Салехард и Ханты-Мансийск очень схожи, они компактные, уютные и своеобразные по архитектуре.  Архивистов Югры </w:t>
      </w:r>
      <w:r w:rsidR="00D60F9C">
        <w:rPr>
          <w:rFonts w:ascii="Times New Roman" w:hAnsi="Times New Roman" w:cs="Times New Roman"/>
          <w:sz w:val="28"/>
          <w:szCs w:val="28"/>
        </w:rPr>
        <w:t xml:space="preserve">и Ямала, как в прочем и </w:t>
      </w:r>
      <w:r w:rsidR="00E60D3A">
        <w:rPr>
          <w:rFonts w:ascii="Times New Roman" w:hAnsi="Times New Roman" w:cs="Times New Roman"/>
          <w:sz w:val="28"/>
          <w:szCs w:val="28"/>
        </w:rPr>
        <w:t xml:space="preserve">архивисты </w:t>
      </w:r>
      <w:r w:rsidR="00D60F9C">
        <w:rPr>
          <w:rFonts w:ascii="Times New Roman" w:hAnsi="Times New Roman" w:cs="Times New Roman"/>
          <w:sz w:val="28"/>
          <w:szCs w:val="28"/>
        </w:rPr>
        <w:t xml:space="preserve">России объединяют общие направления работы, общие задачи. Как бы не менялись формы и методы архивной деятельности – неизменным </w:t>
      </w:r>
      <w:r w:rsidR="00777E81">
        <w:rPr>
          <w:rFonts w:ascii="Times New Roman" w:hAnsi="Times New Roman" w:cs="Times New Roman"/>
          <w:sz w:val="28"/>
          <w:szCs w:val="28"/>
        </w:rPr>
        <w:t>у людей нашей профессии остается одно – уважительное отношение к своему делу и высокое чувство ответственности за сохранность документов, вверенных нам историей.</w:t>
      </w:r>
    </w:p>
    <w:p w:rsidR="00AD4212" w:rsidRDefault="00AD421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2015 год – юбилейный. Мы отпраздновали 70-летие Великой Победы. Очень скоро</w:t>
      </w:r>
      <w:r w:rsidR="00E60D3A">
        <w:rPr>
          <w:rFonts w:ascii="Times New Roman" w:hAnsi="Times New Roman" w:cs="Times New Roman"/>
          <w:sz w:val="28"/>
          <w:szCs w:val="28"/>
        </w:rPr>
        <w:t>,</w:t>
      </w:r>
      <w:r>
        <w:rPr>
          <w:rFonts w:ascii="Times New Roman" w:hAnsi="Times New Roman" w:cs="Times New Roman"/>
          <w:sz w:val="28"/>
          <w:szCs w:val="28"/>
        </w:rPr>
        <w:t xml:space="preserve"> 10 декабря</w:t>
      </w:r>
      <w:r w:rsidR="00E60D3A">
        <w:rPr>
          <w:rFonts w:ascii="Times New Roman" w:hAnsi="Times New Roman" w:cs="Times New Roman"/>
          <w:sz w:val="28"/>
          <w:szCs w:val="28"/>
        </w:rPr>
        <w:t>, Я</w:t>
      </w:r>
      <w:r>
        <w:rPr>
          <w:rFonts w:ascii="Times New Roman" w:hAnsi="Times New Roman" w:cs="Times New Roman"/>
          <w:sz w:val="28"/>
          <w:szCs w:val="28"/>
        </w:rPr>
        <w:t xml:space="preserve">мал и Югра встретят свое 85-летие! </w:t>
      </w:r>
      <w:r w:rsidR="00E60D3A">
        <w:rPr>
          <w:rFonts w:ascii="Times New Roman" w:hAnsi="Times New Roman" w:cs="Times New Roman"/>
          <w:sz w:val="28"/>
          <w:szCs w:val="28"/>
        </w:rPr>
        <w:t xml:space="preserve">В качестве подарка своим коллегам </w:t>
      </w:r>
      <w:r w:rsidR="007A4CC8">
        <w:rPr>
          <w:rFonts w:ascii="Times New Roman" w:hAnsi="Times New Roman" w:cs="Times New Roman"/>
          <w:sz w:val="28"/>
          <w:szCs w:val="28"/>
        </w:rPr>
        <w:t xml:space="preserve">мы </w:t>
      </w:r>
      <w:r w:rsidR="00E60D3A">
        <w:rPr>
          <w:rFonts w:ascii="Times New Roman" w:hAnsi="Times New Roman" w:cs="Times New Roman"/>
          <w:sz w:val="28"/>
          <w:szCs w:val="28"/>
        </w:rPr>
        <w:t xml:space="preserve">сформировали </w:t>
      </w:r>
      <w:r>
        <w:rPr>
          <w:rFonts w:ascii="Times New Roman" w:hAnsi="Times New Roman" w:cs="Times New Roman"/>
          <w:sz w:val="28"/>
          <w:szCs w:val="28"/>
        </w:rPr>
        <w:t>архивное дело из документов, отражающих историю Ямало-Ненецкого автономного округа, хранящихся в Государственном архиве Югры.</w:t>
      </w:r>
    </w:p>
    <w:p w:rsidR="00AD4212" w:rsidRDefault="00AD421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Презентация, подготовленная моими коллегами показывает современное состояние Архивного дела в Ханты-Мансийском автономном округе – Югре. </w:t>
      </w:r>
    </w:p>
    <w:p w:rsidR="00AD4212" w:rsidRDefault="00AD421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Я лишь прокомментирую некоторые слайды.</w:t>
      </w:r>
    </w:p>
    <w:p w:rsidR="00AD4212" w:rsidRDefault="00AD421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Начиная с 2014 года деятельнос</w:t>
      </w:r>
      <w:r w:rsidR="007A4CC8">
        <w:rPr>
          <w:rFonts w:ascii="Times New Roman" w:hAnsi="Times New Roman" w:cs="Times New Roman"/>
          <w:sz w:val="28"/>
          <w:szCs w:val="28"/>
        </w:rPr>
        <w:t>ть Службы и ее подведомственног</w:t>
      </w:r>
      <w:r>
        <w:rPr>
          <w:rFonts w:ascii="Times New Roman" w:hAnsi="Times New Roman" w:cs="Times New Roman"/>
          <w:sz w:val="28"/>
          <w:szCs w:val="28"/>
        </w:rPr>
        <w:t>о учреждения – Государственного архива Югры осуществляется в рамках реализации Государственной программы «Развитие культуры и туризма в Ханты-Мансийском автономном округе – Югре на 2014 – 2020 годы»</w:t>
      </w:r>
      <w:r w:rsidR="00C201D2">
        <w:rPr>
          <w:rFonts w:ascii="Times New Roman" w:hAnsi="Times New Roman" w:cs="Times New Roman"/>
          <w:sz w:val="28"/>
          <w:szCs w:val="28"/>
        </w:rPr>
        <w:t>, утвержденной постановлением Правительства автономного округа от 09.10.2013 года № 427-п.</w:t>
      </w:r>
    </w:p>
    <w:p w:rsidR="00C201D2" w:rsidRDefault="00C201D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рамках программы органам местного самоуправления в </w:t>
      </w:r>
      <w:r w:rsidR="00116DB5">
        <w:rPr>
          <w:rFonts w:ascii="Times New Roman" w:hAnsi="Times New Roman" w:cs="Times New Roman"/>
          <w:sz w:val="28"/>
          <w:szCs w:val="28"/>
        </w:rPr>
        <w:t>текущем</w:t>
      </w:r>
      <w:r>
        <w:rPr>
          <w:rFonts w:ascii="Times New Roman" w:hAnsi="Times New Roman" w:cs="Times New Roman"/>
          <w:sz w:val="28"/>
          <w:szCs w:val="28"/>
        </w:rPr>
        <w:t xml:space="preserve"> году было направлено в виде субвенций </w:t>
      </w:r>
      <w:r w:rsidR="00116DB5">
        <w:rPr>
          <w:rFonts w:ascii="Times New Roman" w:hAnsi="Times New Roman" w:cs="Times New Roman"/>
          <w:sz w:val="28"/>
          <w:szCs w:val="28"/>
        </w:rPr>
        <w:t>5 327, 8 тыс. рублей</w:t>
      </w:r>
      <w:r>
        <w:rPr>
          <w:rFonts w:ascii="Times New Roman" w:hAnsi="Times New Roman" w:cs="Times New Roman"/>
          <w:sz w:val="28"/>
          <w:szCs w:val="28"/>
        </w:rPr>
        <w:t xml:space="preserve"> на содержание </w:t>
      </w:r>
      <w:r w:rsidR="00116DB5">
        <w:rPr>
          <w:rFonts w:ascii="Times New Roman" w:hAnsi="Times New Roman" w:cs="Times New Roman"/>
          <w:sz w:val="28"/>
          <w:szCs w:val="28"/>
        </w:rPr>
        <w:t xml:space="preserve">12 412 </w:t>
      </w:r>
      <w:r>
        <w:rPr>
          <w:rFonts w:ascii="Times New Roman" w:hAnsi="Times New Roman" w:cs="Times New Roman"/>
          <w:sz w:val="28"/>
          <w:szCs w:val="28"/>
        </w:rPr>
        <w:t xml:space="preserve">тысяч </w:t>
      </w:r>
      <w:r w:rsidR="00116DB5">
        <w:rPr>
          <w:rFonts w:ascii="Times New Roman" w:hAnsi="Times New Roman" w:cs="Times New Roman"/>
          <w:sz w:val="28"/>
          <w:szCs w:val="28"/>
        </w:rPr>
        <w:t>дел</w:t>
      </w:r>
      <w:r>
        <w:rPr>
          <w:rFonts w:ascii="Times New Roman" w:hAnsi="Times New Roman" w:cs="Times New Roman"/>
          <w:sz w:val="28"/>
          <w:szCs w:val="28"/>
        </w:rPr>
        <w:t xml:space="preserve"> государственной собственности автономного округа с целью реализации закона Ханты-Мансийского автономного округа – Югры от 18.10.2010 № 149-оз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w:t>
      </w:r>
    </w:p>
    <w:p w:rsidR="001D0164" w:rsidRDefault="001D0164" w:rsidP="001D0164">
      <w:pPr>
        <w:spacing w:after="0" w:line="360" w:lineRule="auto"/>
        <w:ind w:left="4956" w:firstLine="708"/>
        <w:jc w:val="both"/>
        <w:rPr>
          <w:rFonts w:ascii="Times New Roman" w:hAnsi="Times New Roman" w:cs="Times New Roman"/>
          <w:sz w:val="28"/>
          <w:szCs w:val="28"/>
        </w:rPr>
      </w:pPr>
      <w:r>
        <w:rPr>
          <w:noProof/>
          <w:lang w:eastAsia="ru-RU"/>
        </w:rPr>
        <mc:AlternateContent>
          <mc:Choice Requires="wps">
            <w:drawing>
              <wp:anchor distT="0" distB="0" distL="114300" distR="114300" simplePos="0" relativeHeight="251664384" behindDoc="0" locked="0" layoutInCell="1" allowOverlap="1" wp14:anchorId="3AE970B7" wp14:editId="2895E40A">
                <wp:simplePos x="0" y="0"/>
                <wp:positionH relativeFrom="column">
                  <wp:posOffset>-6350</wp:posOffset>
                </wp:positionH>
                <wp:positionV relativeFrom="paragraph">
                  <wp:posOffset>6985</wp:posOffset>
                </wp:positionV>
                <wp:extent cx="3438525" cy="485775"/>
                <wp:effectExtent l="0" t="0" r="0" b="0"/>
                <wp:wrapNone/>
                <wp:docPr id="12" name="TextBox 11"/>
                <wp:cNvGraphicFramePr/>
                <a:graphic xmlns:a="http://schemas.openxmlformats.org/drawingml/2006/main">
                  <a:graphicData uri="http://schemas.microsoft.com/office/word/2010/wordprocessingShape">
                    <wps:wsp>
                      <wps:cNvSpPr txBox="1"/>
                      <wps:spPr>
                        <a:xfrm>
                          <a:off x="0" y="0"/>
                          <a:ext cx="3438525" cy="485775"/>
                        </a:xfrm>
                        <a:prstGeom prst="rect">
                          <a:avLst/>
                        </a:prstGeom>
                        <a:noFill/>
                      </wps:spPr>
                      <wps:txbx>
                        <w:txbxContent>
                          <w:p w:rsidR="00DB05BF" w:rsidRDefault="00DB05BF" w:rsidP="00DB05BF">
                            <w:pPr>
                              <w:pStyle w:val="a3"/>
                              <w:spacing w:before="0" w:beforeAutospacing="0" w:after="0" w:afterAutospacing="0"/>
                              <w:jc w:val="center"/>
                              <w:textAlignment w:val="baseline"/>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pPr>
                            <w:r w:rsidRPr="00DB05BF">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 xml:space="preserve">Динамика роста Архивного фонда </w:t>
                            </w:r>
                          </w:p>
                          <w:p w:rsidR="00DB05BF" w:rsidRPr="00DB05BF" w:rsidRDefault="00DB05BF" w:rsidP="00DB05BF">
                            <w:pPr>
                              <w:pStyle w:val="a3"/>
                              <w:spacing w:before="0" w:beforeAutospacing="0" w:after="0" w:afterAutospacing="0"/>
                              <w:jc w:val="center"/>
                              <w:textAlignment w:val="baseline"/>
                              <w:rPr>
                                <w:sz w:val="20"/>
                                <w:szCs w:val="20"/>
                              </w:rPr>
                            </w:pPr>
                            <w:r w:rsidRPr="00DB05BF">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Российской Федерации</w:t>
                            </w:r>
                            <w:r>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 xml:space="preserve"> </w:t>
                            </w:r>
                            <w:r w:rsidRPr="00DB05BF">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за 2009-2014 гг.</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11" o:spid="_x0000_s1026" type="#_x0000_t202" style="position:absolute;left:0;text-align:left;margin-left:-.5pt;margin-top:.55pt;width:270.75pt;height:38.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" filled="f" stroked="f">
                <v:textbox>
                  <w:txbxContent>
                    <w:p w:rsidR="00DB05BF" w:rsidRDefault="00DB05BF" w:rsidP="00DB05BF">
                      <w:pPr>
                        <w:pStyle w:val="a3"/>
                        <w:spacing w:before="0" w:beforeAutospacing="0" w:after="0" w:afterAutospacing="0"/>
                        <w:jc w:val="center"/>
                        <w:textAlignment w:val="baseline"/>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pPr>
                      <w:r w:rsidRPr="00DB05BF">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 xml:space="preserve">Динамика роста Архивного фонда </w:t>
                      </w:r>
                    </w:p>
                    <w:p w:rsidR="00DB05BF" w:rsidRPr="00DB05BF" w:rsidRDefault="00DB05BF" w:rsidP="00DB05BF">
                      <w:pPr>
                        <w:pStyle w:val="a3"/>
                        <w:spacing w:before="0" w:beforeAutospacing="0" w:after="0" w:afterAutospacing="0"/>
                        <w:jc w:val="center"/>
                        <w:textAlignment w:val="baseline"/>
                        <w:rPr>
                          <w:sz w:val="20"/>
                          <w:szCs w:val="20"/>
                        </w:rPr>
                      </w:pPr>
                      <w:r w:rsidRPr="00DB05BF">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Российской Федерации</w:t>
                      </w:r>
                      <w:r>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 xml:space="preserve"> </w:t>
                      </w:r>
                      <w:r w:rsidRPr="00DB05BF">
                        <w:rPr>
                          <w:rFonts w:ascii="Bookman Old Style" w:hAnsi="Bookman Old Style" w:cstheme="minorBidi"/>
                          <w:i/>
                          <w:iCs/>
                          <w:color w:val="663300"/>
                          <w:kern w:val="24"/>
                          <w:sz w:val="20"/>
                          <w:szCs w:val="20"/>
                          <w14:shadow w14:blurRad="38100" w14:dist="38100" w14:dir="2700000" w14:sx="100000" w14:sy="100000" w14:kx="0" w14:ky="0" w14:algn="tl">
                            <w14:srgbClr w14:val="000000">
                              <w14:alpha w14:val="57000"/>
                            </w14:srgbClr>
                          </w14:shadow>
                        </w:rPr>
                        <w:t>за 2009-2014 гг.</w:t>
                      </w:r>
                    </w:p>
                  </w:txbxContent>
                </v:textbox>
              </v:shape>
            </w:pict>
          </mc:Fallback>
        </mc:AlternateContent>
      </w:r>
      <w:r>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5323B684" wp14:editId="1C1DB65B">
            <wp:simplePos x="0" y="0"/>
            <wp:positionH relativeFrom="column">
              <wp:posOffset>-67310</wp:posOffset>
            </wp:positionH>
            <wp:positionV relativeFrom="paragraph">
              <wp:posOffset>441960</wp:posOffset>
            </wp:positionV>
            <wp:extent cx="3343275" cy="1956435"/>
            <wp:effectExtent l="0" t="0" r="952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43275" cy="1956435"/>
                    </a:xfrm>
                    <a:prstGeom prst="rect">
                      <a:avLst/>
                    </a:prstGeom>
                    <a:noFill/>
                  </pic:spPr>
                </pic:pic>
              </a:graphicData>
            </a:graphic>
            <wp14:sizeRelH relativeFrom="page">
              <wp14:pctWidth>0</wp14:pctWidth>
            </wp14:sizeRelH>
            <wp14:sizeRelV relativeFrom="page">
              <wp14:pctHeight>0</wp14:pctHeight>
            </wp14:sizeRelV>
          </wp:anchor>
        </w:drawing>
      </w:r>
      <w:r w:rsidR="00C201D2">
        <w:rPr>
          <w:rFonts w:ascii="Times New Roman" w:hAnsi="Times New Roman" w:cs="Times New Roman"/>
          <w:sz w:val="28"/>
          <w:szCs w:val="28"/>
        </w:rPr>
        <w:t xml:space="preserve">В Государственном архиве Югры и 22 архивных отделах хранится более 840 тысяч единиц хранения. Ежегодно </w:t>
      </w:r>
      <w:r w:rsidR="00E60D3A">
        <w:rPr>
          <w:rFonts w:ascii="Times New Roman" w:hAnsi="Times New Roman" w:cs="Times New Roman"/>
          <w:sz w:val="28"/>
          <w:szCs w:val="28"/>
        </w:rPr>
        <w:t xml:space="preserve">Архивный фонд Югры пополняется </w:t>
      </w:r>
      <w:r w:rsidR="00DB05BF">
        <w:rPr>
          <w:rFonts w:ascii="Times New Roman" w:hAnsi="Times New Roman" w:cs="Times New Roman"/>
          <w:sz w:val="28"/>
          <w:szCs w:val="28"/>
        </w:rPr>
        <w:t>на 20 000</w:t>
      </w:r>
      <w:r w:rsidR="00C201D2">
        <w:rPr>
          <w:rFonts w:ascii="Times New Roman" w:hAnsi="Times New Roman" w:cs="Times New Roman"/>
          <w:sz w:val="28"/>
          <w:szCs w:val="28"/>
        </w:rPr>
        <w:t xml:space="preserve"> дел пос</w:t>
      </w:r>
      <w:r w:rsidR="007A4CC8">
        <w:rPr>
          <w:rFonts w:ascii="Times New Roman" w:hAnsi="Times New Roman" w:cs="Times New Roman"/>
          <w:sz w:val="28"/>
          <w:szCs w:val="28"/>
        </w:rPr>
        <w:t xml:space="preserve">тоянного хранения  </w:t>
      </w:r>
      <w:r w:rsidR="00DB05BF">
        <w:rPr>
          <w:rFonts w:ascii="Times New Roman" w:hAnsi="Times New Roman" w:cs="Times New Roman"/>
          <w:sz w:val="28"/>
          <w:szCs w:val="28"/>
        </w:rPr>
        <w:t>и 10 000</w:t>
      </w:r>
      <w:r w:rsidR="00C201D2">
        <w:rPr>
          <w:rFonts w:ascii="Times New Roman" w:hAnsi="Times New Roman" w:cs="Times New Roman"/>
          <w:sz w:val="28"/>
          <w:szCs w:val="28"/>
        </w:rPr>
        <w:t xml:space="preserve"> - по личному составу.</w:t>
      </w:r>
    </w:p>
    <w:p w:rsidR="00C201D2" w:rsidRDefault="00EC3D5E" w:rsidP="001D0164">
      <w:pPr>
        <w:spacing w:after="0" w:line="360" w:lineRule="auto"/>
        <w:ind w:firstLine="567"/>
        <w:jc w:val="both"/>
        <w:rPr>
          <w:rFonts w:ascii="Times New Roman" w:hAnsi="Times New Roman" w:cs="Times New Roman"/>
          <w:sz w:val="28"/>
          <w:szCs w:val="28"/>
        </w:rPr>
      </w:pPr>
      <w:r w:rsidRPr="00DB05BF">
        <w:rPr>
          <w:rFonts w:ascii="Times New Roman" w:hAnsi="Times New Roman" w:cs="Times New Roman"/>
          <w:sz w:val="28"/>
          <w:szCs w:val="28"/>
        </w:rPr>
        <w:t xml:space="preserve">Самое большое собрание архивных документов в Государственном архиве Югры </w:t>
      </w:r>
      <w:r w:rsidR="00DB05BF" w:rsidRPr="00DB05BF">
        <w:rPr>
          <w:rFonts w:ascii="Times New Roman" w:hAnsi="Times New Roman" w:cs="Times New Roman"/>
          <w:sz w:val="28"/>
          <w:szCs w:val="28"/>
        </w:rPr>
        <w:t>более 110 тыс. дел.</w:t>
      </w:r>
    </w:p>
    <w:p w:rsidR="00EC3D5E" w:rsidRDefault="00091433"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18D0C5F6" wp14:editId="1C472451">
            <wp:simplePos x="0" y="0"/>
            <wp:positionH relativeFrom="column">
              <wp:posOffset>120015</wp:posOffset>
            </wp:positionH>
            <wp:positionV relativeFrom="paragraph">
              <wp:posOffset>1537970</wp:posOffset>
            </wp:positionV>
            <wp:extent cx="3509010" cy="2409825"/>
            <wp:effectExtent l="0" t="0" r="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09010" cy="2409825"/>
                    </a:xfrm>
                    <a:prstGeom prst="rect">
                      <a:avLst/>
                    </a:prstGeom>
                    <a:noFill/>
                  </pic:spPr>
                </pic:pic>
              </a:graphicData>
            </a:graphic>
            <wp14:sizeRelH relativeFrom="page">
              <wp14:pctWidth>0</wp14:pctWidth>
            </wp14:sizeRelH>
            <wp14:sizeRelV relativeFrom="page">
              <wp14:pctHeight>0</wp14:pctHeight>
            </wp14:sizeRelV>
          </wp:anchor>
        </w:drawing>
      </w:r>
      <w:r w:rsidR="00EC3D5E">
        <w:rPr>
          <w:rFonts w:ascii="Times New Roman" w:hAnsi="Times New Roman" w:cs="Times New Roman"/>
          <w:sz w:val="28"/>
          <w:szCs w:val="28"/>
        </w:rPr>
        <w:t>Несомненным достижение</w:t>
      </w:r>
      <w:r w:rsidR="00E60D3A">
        <w:rPr>
          <w:rFonts w:ascii="Times New Roman" w:hAnsi="Times New Roman" w:cs="Times New Roman"/>
          <w:sz w:val="28"/>
          <w:szCs w:val="28"/>
        </w:rPr>
        <w:t>м</w:t>
      </w:r>
      <w:r w:rsidR="00EC3D5E">
        <w:rPr>
          <w:rFonts w:ascii="Times New Roman" w:hAnsi="Times New Roman" w:cs="Times New Roman"/>
          <w:sz w:val="28"/>
          <w:szCs w:val="28"/>
        </w:rPr>
        <w:t xml:space="preserve"> последних лет мы считаем ввод в промышленную эксплуатацию информационной автоматизированной системы «Электронный архив Югры». Информационная система объединила в единое информационное пространство Службу, государственный и 22 муниципальных архива. </w:t>
      </w:r>
    </w:p>
    <w:p w:rsidR="005355F0" w:rsidRDefault="00EC3D5E"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Проект реализуется с 20</w:t>
      </w:r>
      <w:r w:rsidR="00E60D3A">
        <w:rPr>
          <w:rFonts w:ascii="Times New Roman" w:hAnsi="Times New Roman" w:cs="Times New Roman"/>
          <w:sz w:val="28"/>
          <w:szCs w:val="28"/>
        </w:rPr>
        <w:t>10</w:t>
      </w:r>
      <w:r>
        <w:rPr>
          <w:rFonts w:ascii="Times New Roman" w:hAnsi="Times New Roman" w:cs="Times New Roman"/>
          <w:sz w:val="28"/>
          <w:szCs w:val="28"/>
        </w:rPr>
        <w:t xml:space="preserve"> года, за этот период в электронную форму переведены все описи государственного и муниципальных архивов, более </w:t>
      </w:r>
      <w:r w:rsidR="00091433">
        <w:rPr>
          <w:rFonts w:ascii="Times New Roman" w:hAnsi="Times New Roman" w:cs="Times New Roman"/>
          <w:sz w:val="28"/>
          <w:szCs w:val="28"/>
        </w:rPr>
        <w:t xml:space="preserve">23 </w:t>
      </w:r>
      <w:r>
        <w:rPr>
          <w:rFonts w:ascii="Times New Roman" w:hAnsi="Times New Roman" w:cs="Times New Roman"/>
          <w:sz w:val="28"/>
          <w:szCs w:val="28"/>
        </w:rPr>
        <w:t>тысяч особо ценных и наиболее востребованных дел государственного и муниципальных архивов автономного округа.</w:t>
      </w:r>
      <w:r w:rsidR="00F6335F">
        <w:rPr>
          <w:rFonts w:ascii="Times New Roman" w:hAnsi="Times New Roman" w:cs="Times New Roman"/>
          <w:sz w:val="28"/>
          <w:szCs w:val="28"/>
        </w:rPr>
        <w:t xml:space="preserve"> В 2015 году в соответствии со Стратегией развития информационного общества в Российской Федерации Доля архивных фондов Государственного архива Югры, переведенных в электронный вид составила 20%.</w:t>
      </w:r>
      <w:r w:rsidR="00571293">
        <w:rPr>
          <w:rFonts w:ascii="Times New Roman" w:hAnsi="Times New Roman" w:cs="Times New Roman"/>
          <w:sz w:val="28"/>
          <w:szCs w:val="28"/>
        </w:rPr>
        <w:t xml:space="preserve"> </w:t>
      </w:r>
      <w:r w:rsidR="00F95D8A">
        <w:rPr>
          <w:rFonts w:ascii="Times New Roman" w:hAnsi="Times New Roman" w:cs="Times New Roman"/>
          <w:sz w:val="28"/>
          <w:szCs w:val="28"/>
        </w:rPr>
        <w:t>Хороший уровень оснащенности архивных отделов компьютерной техникой позволяет 23 архивам автономного округа успешно работать с общеотраслевым программным комплексом «Ар</w:t>
      </w:r>
      <w:r w:rsidR="00802469">
        <w:rPr>
          <w:rFonts w:ascii="Times New Roman" w:hAnsi="Times New Roman" w:cs="Times New Roman"/>
          <w:sz w:val="28"/>
          <w:szCs w:val="28"/>
        </w:rPr>
        <w:t>хивный фонд</w:t>
      </w:r>
      <w:r w:rsidR="00F95D8A">
        <w:rPr>
          <w:rFonts w:ascii="Times New Roman" w:hAnsi="Times New Roman" w:cs="Times New Roman"/>
          <w:sz w:val="28"/>
          <w:szCs w:val="28"/>
        </w:rPr>
        <w:t>»</w:t>
      </w:r>
      <w:r w:rsidR="00802469">
        <w:rPr>
          <w:rFonts w:ascii="Times New Roman" w:hAnsi="Times New Roman" w:cs="Times New Roman"/>
          <w:sz w:val="28"/>
          <w:szCs w:val="28"/>
        </w:rPr>
        <w:t xml:space="preserve"> версия 5.0.2.</w:t>
      </w:r>
    </w:p>
    <w:p w:rsidR="00571293" w:rsidRDefault="005355F0" w:rsidP="00F6335F">
      <w:pPr>
        <w:spacing w:after="0" w:line="360" w:lineRule="auto"/>
        <w:ind w:firstLine="567"/>
        <w:jc w:val="both"/>
        <w:rPr>
          <w:rFonts w:ascii="Times New Roman" w:hAnsi="Times New Roman" w:cs="Times New Roman"/>
          <w:sz w:val="28"/>
          <w:szCs w:val="28"/>
        </w:rPr>
      </w:pPr>
      <w:r>
        <w:rPr>
          <w:rFonts w:ascii="Times New Roman" w:hAnsi="Times New Roman"/>
          <w:noProof/>
          <w:sz w:val="24"/>
          <w:szCs w:val="24"/>
          <w:lang w:eastAsia="ru-RU"/>
        </w:rPr>
        <w:drawing>
          <wp:anchor distT="0" distB="0" distL="114300" distR="114300" simplePos="0" relativeHeight="251658240" behindDoc="0" locked="0" layoutInCell="1" allowOverlap="1" wp14:anchorId="183BE7DC" wp14:editId="4D3A9426">
            <wp:simplePos x="0" y="0"/>
            <wp:positionH relativeFrom="column">
              <wp:posOffset>-51435</wp:posOffset>
            </wp:positionH>
            <wp:positionV relativeFrom="paragraph">
              <wp:posOffset>21590</wp:posOffset>
            </wp:positionV>
            <wp:extent cx="3068320" cy="2047875"/>
            <wp:effectExtent l="0" t="0" r="0" b="9525"/>
            <wp:wrapSquare wrapText="bothSides"/>
            <wp:docPr id="1" name="Рисунок 1" descr="Описание: http://www.archivesl.admhmao.ru/wps/wcm/myconnect/9d358af2-dee6-41b6-a490-df2e1fb4cc17/1/IMG_8167.JPG?MOD=AJPERES&amp;CACHEID=9d358af2-dee6-41b6-a490-df2e1fb4cc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www.archivesl.admhmao.ru/wps/wcm/myconnect/9d358af2-dee6-41b6-a490-df2e1fb4cc17/1/IMG_8167.JPG?MOD=AJPERES&amp;CACHEID=9d358af2-dee6-41b6-a490-df2e1fb4cc17/1"/>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3068320"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00571293">
        <w:rPr>
          <w:rFonts w:ascii="Times New Roman" w:hAnsi="Times New Roman" w:cs="Times New Roman"/>
          <w:sz w:val="28"/>
          <w:szCs w:val="28"/>
        </w:rPr>
        <w:t xml:space="preserve">Архивная служба Югры ежегодно принимает участие в Международном </w:t>
      </w:r>
      <w:r w:rsidR="00571293">
        <w:rPr>
          <w:rFonts w:ascii="Times New Roman" w:hAnsi="Times New Roman" w:cs="Times New Roman"/>
          <w:sz w:val="28"/>
          <w:szCs w:val="28"/>
          <w:lang w:val="en-US"/>
        </w:rPr>
        <w:t>IT</w:t>
      </w:r>
      <w:r w:rsidR="00571293" w:rsidRPr="00571293">
        <w:rPr>
          <w:rFonts w:ascii="Times New Roman" w:hAnsi="Times New Roman" w:cs="Times New Roman"/>
          <w:sz w:val="28"/>
          <w:szCs w:val="28"/>
        </w:rPr>
        <w:t>-</w:t>
      </w:r>
      <w:r w:rsidR="00571293">
        <w:rPr>
          <w:rFonts w:ascii="Times New Roman" w:hAnsi="Times New Roman" w:cs="Times New Roman"/>
          <w:sz w:val="28"/>
          <w:szCs w:val="28"/>
        </w:rPr>
        <w:t xml:space="preserve">Форуме с участием стран БРИКС и СОШ. </w:t>
      </w:r>
      <w:r w:rsidR="00E651ED">
        <w:rPr>
          <w:rFonts w:ascii="Times New Roman" w:hAnsi="Times New Roman" w:cs="Times New Roman"/>
          <w:sz w:val="28"/>
          <w:szCs w:val="28"/>
        </w:rPr>
        <w:t xml:space="preserve">На последнем </w:t>
      </w:r>
      <w:r w:rsidR="00E651ED">
        <w:rPr>
          <w:rFonts w:ascii="Times New Roman" w:hAnsi="Times New Roman" w:cs="Times New Roman"/>
          <w:sz w:val="28"/>
          <w:szCs w:val="28"/>
          <w:lang w:val="en-US"/>
        </w:rPr>
        <w:t>IT</w:t>
      </w:r>
      <w:r w:rsidR="00E651ED">
        <w:rPr>
          <w:rFonts w:ascii="Times New Roman" w:hAnsi="Times New Roman" w:cs="Times New Roman"/>
          <w:sz w:val="28"/>
          <w:szCs w:val="28"/>
        </w:rPr>
        <w:t>-Форуме Служба</w:t>
      </w:r>
      <w:r w:rsidR="00571293" w:rsidRPr="00571293">
        <w:rPr>
          <w:rFonts w:ascii="Times New Roman" w:hAnsi="Times New Roman" w:cs="Times New Roman"/>
          <w:sz w:val="28"/>
          <w:szCs w:val="28"/>
        </w:rPr>
        <w:t xml:space="preserve"> представила на специализированной выставке «Индустрия информационных технологий для государственного управления» в КВЦ «Югра-Экспо» автоматизированную информационную систему «Электронный архив Югры»</w:t>
      </w:r>
      <w:r w:rsidR="00571293">
        <w:rPr>
          <w:rFonts w:ascii="Times New Roman" w:hAnsi="Times New Roman" w:cs="Times New Roman"/>
          <w:sz w:val="28"/>
          <w:szCs w:val="28"/>
        </w:rPr>
        <w:t xml:space="preserve">, </w:t>
      </w:r>
      <w:r>
        <w:rPr>
          <w:rFonts w:ascii="Times New Roman" w:hAnsi="Times New Roman" w:cs="Times New Roman"/>
          <w:sz w:val="28"/>
          <w:szCs w:val="28"/>
        </w:rPr>
        <w:t xml:space="preserve">которая вызвала большой </w:t>
      </w:r>
      <w:r w:rsidR="00571293">
        <w:rPr>
          <w:rFonts w:ascii="Times New Roman" w:hAnsi="Times New Roman" w:cs="Times New Roman"/>
          <w:sz w:val="28"/>
          <w:szCs w:val="28"/>
        </w:rPr>
        <w:t xml:space="preserve">интерес у </w:t>
      </w:r>
      <w:r>
        <w:rPr>
          <w:rFonts w:ascii="Times New Roman" w:hAnsi="Times New Roman" w:cs="Times New Roman"/>
          <w:sz w:val="28"/>
          <w:szCs w:val="28"/>
        </w:rPr>
        <w:t xml:space="preserve">гостей </w:t>
      </w:r>
      <w:r>
        <w:rPr>
          <w:rFonts w:ascii="Times New Roman" w:hAnsi="Times New Roman" w:cs="Times New Roman"/>
          <w:sz w:val="28"/>
          <w:szCs w:val="28"/>
          <w:lang w:val="en-US"/>
        </w:rPr>
        <w:t>IT</w:t>
      </w:r>
      <w:r w:rsidRPr="005355F0">
        <w:rPr>
          <w:rFonts w:ascii="Times New Roman" w:hAnsi="Times New Roman" w:cs="Times New Roman"/>
          <w:sz w:val="28"/>
          <w:szCs w:val="28"/>
        </w:rPr>
        <w:t>-</w:t>
      </w:r>
      <w:r>
        <w:rPr>
          <w:rFonts w:ascii="Times New Roman" w:hAnsi="Times New Roman" w:cs="Times New Roman"/>
          <w:sz w:val="28"/>
          <w:szCs w:val="28"/>
        </w:rPr>
        <w:t xml:space="preserve">Форума </w:t>
      </w:r>
      <w:r w:rsidR="00571293">
        <w:rPr>
          <w:rFonts w:ascii="Times New Roman" w:hAnsi="Times New Roman" w:cs="Times New Roman"/>
          <w:sz w:val="28"/>
          <w:szCs w:val="28"/>
        </w:rPr>
        <w:t xml:space="preserve">и  профессионального сообщества. </w:t>
      </w:r>
    </w:p>
    <w:p w:rsidR="00F6335F" w:rsidRDefault="00F6335F"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 2012 году государственный архив выделен из структуры Службы по делам архивов, это первое государственное архивное учреждение в автономном округе. Штатная численность Государственного архива Югры 30 человек.</w:t>
      </w:r>
    </w:p>
    <w:p w:rsidR="00F6335F" w:rsidRDefault="00F6335F"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 целью улучшения физического состояния дел в государственном архиве создана реставрационная лаборатория, оснащенная современным оборудованием.</w:t>
      </w:r>
    </w:p>
    <w:p w:rsidR="00F6335F" w:rsidRDefault="00AE37E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Хорошая материа</w:t>
      </w:r>
      <w:r w:rsidR="00F6335F">
        <w:rPr>
          <w:rFonts w:ascii="Times New Roman" w:hAnsi="Times New Roman" w:cs="Times New Roman"/>
          <w:sz w:val="28"/>
          <w:szCs w:val="28"/>
        </w:rPr>
        <w:t xml:space="preserve">льно-техническая база </w:t>
      </w:r>
      <w:r>
        <w:rPr>
          <w:rFonts w:ascii="Times New Roman" w:hAnsi="Times New Roman" w:cs="Times New Roman"/>
          <w:sz w:val="28"/>
          <w:szCs w:val="28"/>
        </w:rPr>
        <w:t xml:space="preserve">архивов округа является хорошей основой для развития всех направлений </w:t>
      </w:r>
      <w:r w:rsidR="005355F0">
        <w:rPr>
          <w:rFonts w:ascii="Times New Roman" w:hAnsi="Times New Roman" w:cs="Times New Roman"/>
          <w:sz w:val="28"/>
          <w:szCs w:val="28"/>
        </w:rPr>
        <w:t xml:space="preserve">архивной </w:t>
      </w:r>
      <w:r>
        <w:rPr>
          <w:rFonts w:ascii="Times New Roman" w:hAnsi="Times New Roman" w:cs="Times New Roman"/>
          <w:sz w:val="28"/>
          <w:szCs w:val="28"/>
        </w:rPr>
        <w:t>деятельности.</w:t>
      </w:r>
    </w:p>
    <w:p w:rsidR="00CA0330" w:rsidRDefault="00AE37E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Многие архивы городов и районов округа имеют хорошие </w:t>
      </w:r>
      <w:r w:rsidR="00F95D8A">
        <w:rPr>
          <w:rFonts w:ascii="Times New Roman" w:hAnsi="Times New Roman" w:cs="Times New Roman"/>
          <w:sz w:val="28"/>
          <w:szCs w:val="28"/>
        </w:rPr>
        <w:t xml:space="preserve">отдельные </w:t>
      </w:r>
      <w:r>
        <w:rPr>
          <w:rFonts w:ascii="Times New Roman" w:hAnsi="Times New Roman" w:cs="Times New Roman"/>
          <w:sz w:val="28"/>
          <w:szCs w:val="28"/>
        </w:rPr>
        <w:t>здания</w:t>
      </w:r>
      <w:r w:rsidR="00F95D8A">
        <w:rPr>
          <w:rFonts w:ascii="Times New Roman" w:hAnsi="Times New Roman" w:cs="Times New Roman"/>
          <w:sz w:val="28"/>
          <w:szCs w:val="28"/>
        </w:rPr>
        <w:t xml:space="preserve"> в капитальном исполнении, </w:t>
      </w:r>
      <w:r>
        <w:rPr>
          <w:rFonts w:ascii="Times New Roman" w:hAnsi="Times New Roman" w:cs="Times New Roman"/>
          <w:sz w:val="28"/>
          <w:szCs w:val="28"/>
        </w:rPr>
        <w:t>оборудованные мобильными стеллажами, имеют современное противопожарное оснащение</w:t>
      </w:r>
      <w:r w:rsidR="00F95D8A">
        <w:rPr>
          <w:rFonts w:ascii="Times New Roman" w:hAnsi="Times New Roman" w:cs="Times New Roman"/>
          <w:sz w:val="28"/>
          <w:szCs w:val="28"/>
        </w:rPr>
        <w:t xml:space="preserve">. </w:t>
      </w:r>
    </w:p>
    <w:p w:rsidR="001D0164" w:rsidRDefault="001D0164" w:rsidP="00F6335F">
      <w:pPr>
        <w:spacing w:after="0" w:line="360" w:lineRule="auto"/>
        <w:ind w:firstLine="567"/>
        <w:jc w:val="both"/>
        <w:rPr>
          <w:rFonts w:ascii="Times New Roman" w:hAnsi="Times New Roman" w:cs="Times New Roman"/>
          <w:sz w:val="28"/>
          <w:szCs w:val="28"/>
        </w:rPr>
      </w:pPr>
    </w:p>
    <w:p w:rsidR="00AE37E2" w:rsidRDefault="00D31757" w:rsidP="00F6335F">
      <w:pPr>
        <w:spacing w:after="0" w:line="360" w:lineRule="auto"/>
        <w:ind w:firstLine="567"/>
        <w:jc w:val="both"/>
        <w:rPr>
          <w:rFonts w:ascii="Times New Roman" w:hAnsi="Times New Roman" w:cs="Times New Roman"/>
          <w:sz w:val="28"/>
          <w:szCs w:val="28"/>
        </w:rPr>
      </w:pPr>
      <w:r>
        <w:rPr>
          <w:noProof/>
          <w:lang w:eastAsia="ru-RU"/>
        </w:rPr>
        <w:drawing>
          <wp:anchor distT="0" distB="0" distL="114300" distR="114300" simplePos="0" relativeHeight="251657215" behindDoc="0" locked="0" layoutInCell="1" allowOverlap="1" wp14:anchorId="1A736AD3" wp14:editId="58D5E835">
            <wp:simplePos x="0" y="0"/>
            <wp:positionH relativeFrom="column">
              <wp:posOffset>-118110</wp:posOffset>
            </wp:positionH>
            <wp:positionV relativeFrom="paragraph">
              <wp:posOffset>1793240</wp:posOffset>
            </wp:positionV>
            <wp:extent cx="3124200" cy="2294890"/>
            <wp:effectExtent l="19050" t="19050" r="19050" b="10160"/>
            <wp:wrapSquare wrapText="bothSides"/>
            <wp:docPr id="44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5"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24200" cy="2294890"/>
                    </a:xfrm>
                    <a:prstGeom prst="rect">
                      <a:avLst/>
                    </a:prstGeom>
                    <a:noFill/>
                    <a:ln w="25400">
                      <a:solidFill>
                        <a:srgbClr val="993300"/>
                      </a:solidFill>
                      <a:miter lim="800000"/>
                      <a:headEnd/>
                      <a:tailEnd/>
                    </a:ln>
                    <a:extLst/>
                  </pic:spPr>
                </pic:pic>
              </a:graphicData>
            </a:graphic>
            <wp14:sizeRelH relativeFrom="page">
              <wp14:pctWidth>0</wp14:pctWidth>
            </wp14:sizeRelH>
            <wp14:sizeRelV relativeFrom="page">
              <wp14:pctHeight>0</wp14:pctHeight>
            </wp14:sizeRelV>
          </wp:anchor>
        </w:drawing>
      </w:r>
      <w:r w:rsidR="001D0164">
        <w:rPr>
          <w:noProof/>
          <w:lang w:eastAsia="ru-RU"/>
        </w:rPr>
        <w:drawing>
          <wp:anchor distT="0" distB="0" distL="114300" distR="114300" simplePos="0" relativeHeight="251661312" behindDoc="0" locked="0" layoutInCell="1" allowOverlap="1" wp14:anchorId="58C4BDBF" wp14:editId="0EB03F27">
            <wp:simplePos x="0" y="0"/>
            <wp:positionH relativeFrom="column">
              <wp:posOffset>-118110</wp:posOffset>
            </wp:positionH>
            <wp:positionV relativeFrom="paragraph">
              <wp:posOffset>13970</wp:posOffset>
            </wp:positionV>
            <wp:extent cx="3057525" cy="2038350"/>
            <wp:effectExtent l="38100" t="38100" r="47625" b="38100"/>
            <wp:wrapSquare wrapText="bothSides"/>
            <wp:docPr id="235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7525" cy="2038350"/>
                    </a:xfrm>
                    <a:prstGeom prst="rect">
                      <a:avLst/>
                    </a:prstGeom>
                    <a:noFill/>
                    <a:ln w="34925">
                      <a:solidFill>
                        <a:srgbClr val="800000"/>
                      </a:solidFill>
                      <a:miter lim="800000"/>
                      <a:headEnd/>
                      <a:tailEnd/>
                    </a:ln>
                    <a:extLst/>
                  </pic:spPr>
                </pic:pic>
              </a:graphicData>
            </a:graphic>
            <wp14:sizeRelH relativeFrom="page">
              <wp14:pctWidth>0</wp14:pctWidth>
            </wp14:sizeRelH>
            <wp14:sizeRelV relativeFrom="page">
              <wp14:pctHeight>0</wp14:pctHeight>
            </wp14:sizeRelV>
          </wp:anchor>
        </w:drawing>
      </w:r>
      <w:r w:rsidR="00F95D8A">
        <w:rPr>
          <w:rFonts w:ascii="Times New Roman" w:hAnsi="Times New Roman" w:cs="Times New Roman"/>
          <w:sz w:val="28"/>
          <w:szCs w:val="28"/>
        </w:rPr>
        <w:t>В п. Березово и г. Белоярский архивы располагаются в музейно-архивных комплексах. Вместе с тем,</w:t>
      </w:r>
      <w:r w:rsidR="00AE37E2">
        <w:rPr>
          <w:rFonts w:ascii="Times New Roman" w:hAnsi="Times New Roman" w:cs="Times New Roman"/>
          <w:sz w:val="28"/>
          <w:szCs w:val="28"/>
        </w:rPr>
        <w:t xml:space="preserve"> проблема улучшения сохранности архивных документов никогда не сходит с повестки дня Архивной службы Югры. Надеемся, что в 2-х самых крупных городах автономного округа – Сургуте и Нижневартовске появятся специальные архивные </w:t>
      </w:r>
      <w:r w:rsidR="00AA1864">
        <w:rPr>
          <w:rFonts w:ascii="Times New Roman" w:hAnsi="Times New Roman" w:cs="Times New Roman"/>
          <w:sz w:val="28"/>
          <w:szCs w:val="28"/>
        </w:rPr>
        <w:t xml:space="preserve">центры </w:t>
      </w:r>
      <w:r w:rsidR="00AE37E2">
        <w:rPr>
          <w:rFonts w:ascii="Times New Roman" w:hAnsi="Times New Roman" w:cs="Times New Roman"/>
          <w:sz w:val="28"/>
          <w:szCs w:val="28"/>
        </w:rPr>
        <w:t>(проектно-сметная документация разработана). Сегодня архивные фонды этих городов размещаются в 3-4- х помещениях</w:t>
      </w:r>
      <w:r w:rsidR="00F95D8A">
        <w:rPr>
          <w:rFonts w:ascii="Times New Roman" w:hAnsi="Times New Roman" w:cs="Times New Roman"/>
          <w:sz w:val="28"/>
          <w:szCs w:val="28"/>
        </w:rPr>
        <w:t xml:space="preserve">. Мы </w:t>
      </w:r>
      <w:r w:rsidR="00AE37E2">
        <w:rPr>
          <w:rFonts w:ascii="Times New Roman" w:hAnsi="Times New Roman" w:cs="Times New Roman"/>
          <w:sz w:val="28"/>
          <w:szCs w:val="28"/>
        </w:rPr>
        <w:t>считаем это временным вариантом.</w:t>
      </w:r>
    </w:p>
    <w:p w:rsidR="003F65DA" w:rsidRDefault="00AE37E2"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Динамика роста исполнения социально-правовых и тематических запросов показывает ежегодное увеличение запросов социально-правового характера в архивах автономного округа. В прошлом году 23 архива автономного округа исполнили 76 669 таких запросов.</w:t>
      </w:r>
      <w:r w:rsidR="003F65DA">
        <w:rPr>
          <w:rFonts w:ascii="Times New Roman" w:hAnsi="Times New Roman" w:cs="Times New Roman"/>
          <w:sz w:val="28"/>
          <w:szCs w:val="28"/>
        </w:rPr>
        <w:t xml:space="preserve"> </w:t>
      </w:r>
    </w:p>
    <w:p w:rsidR="00AE37E2" w:rsidRDefault="003F65DA"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Назрела необходимость создания в Югре архива документов по личному составу. </w:t>
      </w:r>
    </w:p>
    <w:p w:rsidR="003F65DA" w:rsidRDefault="003F65DA"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Мы продолжаем практику проведения Дней Архивной службы Югры в муниципальных образованиях автономного округа. Встречи руководителя Службы с руководством муниципалитетов, общественностью, проведенные в таком формате – презентация, мобильная выставка архивных документов, представление автоматизированной информационной системы «Электронный архив Югры», издательской деятельности Архивной службы показывают свою эффективность, дают возможность современного представления арх</w:t>
      </w:r>
      <w:r w:rsidR="00F95D8A">
        <w:rPr>
          <w:rFonts w:ascii="Times New Roman" w:hAnsi="Times New Roman" w:cs="Times New Roman"/>
          <w:sz w:val="28"/>
          <w:szCs w:val="28"/>
        </w:rPr>
        <w:t>ивного дела в автономном округе и</w:t>
      </w:r>
      <w:r>
        <w:rPr>
          <w:rFonts w:ascii="Times New Roman" w:hAnsi="Times New Roman" w:cs="Times New Roman"/>
          <w:sz w:val="28"/>
          <w:szCs w:val="28"/>
        </w:rPr>
        <w:t xml:space="preserve"> привлекают к нему внимание. </w:t>
      </w:r>
    </w:p>
    <w:p w:rsidR="00AA1864" w:rsidRDefault="00AA1864" w:rsidP="00F6335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Очень разнообразна и издательская деятельность Службы, которая представлена различными проектами от издания сборников архивных документов до создания фильмов на основе архивных документов. Одним из первых издательских проектов, который реализуется по настоящее время, является научно-практический журнал «Архивы Югории». </w:t>
      </w:r>
    </w:p>
    <w:p w:rsidR="00802469" w:rsidRDefault="00B82F9C" w:rsidP="00F6335F">
      <w:pPr>
        <w:spacing w:after="0" w:line="360" w:lineRule="auto"/>
        <w:ind w:firstLine="567"/>
        <w:jc w:val="both"/>
        <w:rPr>
          <w:rFonts w:ascii="Times New Roman" w:hAnsi="Times New Roman" w:cs="Times New Roman"/>
          <w:sz w:val="28"/>
          <w:szCs w:val="28"/>
        </w:rPr>
      </w:pPr>
      <w:r>
        <w:rPr>
          <w:noProof/>
          <w:lang w:eastAsia="ru-RU"/>
        </w:rPr>
        <w:drawing>
          <wp:anchor distT="0" distB="0" distL="114300" distR="114300" simplePos="0" relativeHeight="251659264" behindDoc="0" locked="0" layoutInCell="1" allowOverlap="1" wp14:anchorId="056AB0AD" wp14:editId="69088D79">
            <wp:simplePos x="0" y="0"/>
            <wp:positionH relativeFrom="column">
              <wp:posOffset>2967990</wp:posOffset>
            </wp:positionH>
            <wp:positionV relativeFrom="paragraph">
              <wp:posOffset>939165</wp:posOffset>
            </wp:positionV>
            <wp:extent cx="3123565" cy="2343150"/>
            <wp:effectExtent l="0" t="0" r="38735" b="38100"/>
            <wp:wrapSquare wrapText="bothSides"/>
            <wp:docPr id="10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3565" cy="2343150"/>
                    </a:xfrm>
                    <a:prstGeom prst="rect">
                      <a:avLst/>
                    </a:prstGeom>
                    <a:noFill/>
                    <a:ln>
                      <a:noFill/>
                    </a:ln>
                    <a:effectLst>
                      <a:outerShdw dist="35921" dir="2700000" algn="ctr" rotWithShape="0">
                        <a:schemeClr val="bg2"/>
                      </a:outerShdw>
                      <a:softEdge rad="177800"/>
                    </a:effectLst>
                    <a:extLst/>
                  </pic:spPr>
                </pic:pic>
              </a:graphicData>
            </a:graphic>
            <wp14:sizeRelH relativeFrom="page">
              <wp14:pctWidth>0</wp14:pctWidth>
            </wp14:sizeRelH>
            <wp14:sizeRelV relativeFrom="page">
              <wp14:pctHeight>0</wp14:pctHeight>
            </wp14:sizeRelV>
          </wp:anchor>
        </w:drawing>
      </w:r>
      <w:r w:rsidR="00802469">
        <w:rPr>
          <w:rFonts w:ascii="Times New Roman" w:hAnsi="Times New Roman" w:cs="Times New Roman"/>
          <w:sz w:val="28"/>
          <w:szCs w:val="28"/>
        </w:rPr>
        <w:t>С целью п</w:t>
      </w:r>
      <w:r w:rsidR="00802469" w:rsidRPr="00802469">
        <w:rPr>
          <w:rFonts w:ascii="Times New Roman" w:hAnsi="Times New Roman" w:cs="Times New Roman"/>
          <w:sz w:val="28"/>
          <w:szCs w:val="28"/>
        </w:rPr>
        <w:t>овышени</w:t>
      </w:r>
      <w:r w:rsidR="00802469">
        <w:rPr>
          <w:rFonts w:ascii="Times New Roman" w:hAnsi="Times New Roman" w:cs="Times New Roman"/>
          <w:sz w:val="28"/>
          <w:szCs w:val="28"/>
        </w:rPr>
        <w:t>я</w:t>
      </w:r>
      <w:r w:rsidR="00802469" w:rsidRPr="00802469">
        <w:rPr>
          <w:rFonts w:ascii="Times New Roman" w:hAnsi="Times New Roman" w:cs="Times New Roman"/>
          <w:sz w:val="28"/>
          <w:szCs w:val="28"/>
        </w:rPr>
        <w:t xml:space="preserve"> престижа и значимости архивов, профессии архивиста, совершенствование профессиональных знаний и методов работы </w:t>
      </w:r>
      <w:r w:rsidR="00802469">
        <w:rPr>
          <w:rFonts w:ascii="Times New Roman" w:hAnsi="Times New Roman" w:cs="Times New Roman"/>
          <w:sz w:val="28"/>
          <w:szCs w:val="28"/>
        </w:rPr>
        <w:t>Служба ежегодно проводит конкурс профессионального мастерства «Лучший архивист Югры».</w:t>
      </w:r>
    </w:p>
    <w:p w:rsidR="00AE37E2" w:rsidRDefault="00B82F9C" w:rsidP="00F6335F">
      <w:pPr>
        <w:spacing w:after="0" w:line="360" w:lineRule="auto"/>
        <w:ind w:firstLine="567"/>
        <w:jc w:val="both"/>
        <w:rPr>
          <w:noProof/>
          <w:lang w:eastAsia="ru-RU"/>
        </w:rPr>
      </w:pPr>
      <w:r>
        <w:rPr>
          <w:noProof/>
          <w:lang w:eastAsia="ru-RU"/>
        </w:rPr>
        <w:drawing>
          <wp:anchor distT="0" distB="0" distL="114300" distR="114300" simplePos="0" relativeHeight="251660288" behindDoc="0" locked="0" layoutInCell="1" allowOverlap="1" wp14:anchorId="082856BE" wp14:editId="0E946D33">
            <wp:simplePos x="0" y="0"/>
            <wp:positionH relativeFrom="column">
              <wp:posOffset>2643505</wp:posOffset>
            </wp:positionH>
            <wp:positionV relativeFrom="paragraph">
              <wp:posOffset>1570355</wp:posOffset>
            </wp:positionV>
            <wp:extent cx="3719830" cy="2495550"/>
            <wp:effectExtent l="0" t="0" r="33020" b="38100"/>
            <wp:wrapSquare wrapText="bothSides"/>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19830" cy="2495550"/>
                    </a:xfrm>
                    <a:prstGeom prst="rect">
                      <a:avLst/>
                    </a:prstGeom>
                    <a:noFill/>
                    <a:ln>
                      <a:noFill/>
                    </a:ln>
                    <a:effectLst>
                      <a:outerShdw dist="35921" dir="2700000" algn="ctr" rotWithShape="0">
                        <a:schemeClr val="bg2"/>
                      </a:outerShdw>
                      <a:softEdge rad="266700"/>
                    </a:effectLst>
                    <a:extLst/>
                  </pic:spPr>
                </pic:pic>
              </a:graphicData>
            </a:graphic>
            <wp14:sizeRelH relativeFrom="page">
              <wp14:pctWidth>0</wp14:pctWidth>
            </wp14:sizeRelH>
            <wp14:sizeRelV relativeFrom="page">
              <wp14:pctHeight>0</wp14:pctHeight>
            </wp14:sizeRelV>
          </wp:anchor>
        </w:drawing>
      </w:r>
      <w:r w:rsidR="00802469">
        <w:rPr>
          <w:rFonts w:ascii="Times New Roman" w:hAnsi="Times New Roman" w:cs="Times New Roman"/>
          <w:sz w:val="28"/>
          <w:szCs w:val="28"/>
        </w:rPr>
        <w:t xml:space="preserve">Несколько слов скажу о международной деятельности, которая присутствует </w:t>
      </w:r>
      <w:r w:rsidR="00204053">
        <w:rPr>
          <w:rFonts w:ascii="Times New Roman" w:hAnsi="Times New Roman" w:cs="Times New Roman"/>
          <w:sz w:val="28"/>
          <w:szCs w:val="28"/>
        </w:rPr>
        <w:t xml:space="preserve">в наших планах и обогащает деятельность Архивной службы новым и интересным опытом. Мне довелось представлять Архивную службу Югры в составе делегации российских архивистов на 3-х международных архивных конгрессах </w:t>
      </w:r>
      <w:r w:rsidR="00204053">
        <w:rPr>
          <w:rFonts w:ascii="Times New Roman" w:hAnsi="Times New Roman" w:cs="Times New Roman"/>
          <w:sz w:val="28"/>
          <w:szCs w:val="28"/>
          <w:lang w:val="en-US"/>
        </w:rPr>
        <w:t>XV</w:t>
      </w:r>
      <w:r w:rsidR="00204053">
        <w:rPr>
          <w:rFonts w:ascii="Times New Roman" w:hAnsi="Times New Roman" w:cs="Times New Roman"/>
          <w:sz w:val="28"/>
          <w:szCs w:val="28"/>
        </w:rPr>
        <w:t>-</w:t>
      </w:r>
      <w:r w:rsidR="00204053">
        <w:rPr>
          <w:rFonts w:ascii="Times New Roman" w:hAnsi="Times New Roman" w:cs="Times New Roman"/>
          <w:sz w:val="28"/>
          <w:szCs w:val="28"/>
          <w:lang w:val="en-US"/>
        </w:rPr>
        <w:t>XVII</w:t>
      </w:r>
      <w:r w:rsidR="00204053">
        <w:rPr>
          <w:rFonts w:ascii="Times New Roman" w:hAnsi="Times New Roman" w:cs="Times New Roman"/>
          <w:sz w:val="28"/>
          <w:szCs w:val="28"/>
        </w:rPr>
        <w:t>, которые проходили в Австрии, Малайзии, Австралии.</w:t>
      </w:r>
      <w:r w:rsidR="00204053" w:rsidRPr="00204053">
        <w:rPr>
          <w:noProof/>
          <w:lang w:eastAsia="ru-RU"/>
        </w:rPr>
        <w:t xml:space="preserve"> </w:t>
      </w:r>
    </w:p>
    <w:p w:rsidR="00B82F9C" w:rsidRDefault="00BE19D2" w:rsidP="00F6335F">
      <w:pPr>
        <w:spacing w:after="0" w:line="360" w:lineRule="auto"/>
        <w:ind w:firstLine="567"/>
        <w:jc w:val="both"/>
        <w:rPr>
          <w:rFonts w:ascii="Times New Roman" w:hAnsi="Times New Roman" w:cs="Times New Roman"/>
          <w:noProof/>
          <w:sz w:val="28"/>
          <w:szCs w:val="28"/>
          <w:lang w:eastAsia="ru-RU"/>
        </w:rPr>
      </w:pPr>
      <w:r w:rsidRPr="00BE19D2">
        <w:rPr>
          <w:rFonts w:ascii="Times New Roman" w:hAnsi="Times New Roman" w:cs="Times New Roman"/>
          <w:noProof/>
          <w:sz w:val="28"/>
          <w:szCs w:val="28"/>
          <w:lang w:eastAsia="ru-RU"/>
        </w:rPr>
        <w:t xml:space="preserve">В числе основных задач </w:t>
      </w:r>
      <w:r>
        <w:rPr>
          <w:rFonts w:ascii="Times New Roman" w:hAnsi="Times New Roman" w:cs="Times New Roman"/>
          <w:noProof/>
          <w:sz w:val="28"/>
          <w:szCs w:val="28"/>
          <w:lang w:eastAsia="ru-RU"/>
        </w:rPr>
        <w:t xml:space="preserve">ближайшего </w:t>
      </w:r>
      <w:r w:rsidRPr="00BE19D2">
        <w:rPr>
          <w:rFonts w:ascii="Times New Roman" w:hAnsi="Times New Roman" w:cs="Times New Roman"/>
          <w:noProof/>
          <w:sz w:val="28"/>
          <w:szCs w:val="28"/>
          <w:lang w:eastAsia="ru-RU"/>
        </w:rPr>
        <w:t xml:space="preserve">будущего </w:t>
      </w:r>
      <w:r>
        <w:rPr>
          <w:rFonts w:ascii="Times New Roman" w:hAnsi="Times New Roman" w:cs="Times New Roman"/>
          <w:noProof/>
          <w:sz w:val="28"/>
          <w:szCs w:val="28"/>
          <w:lang w:eastAsia="ru-RU"/>
        </w:rPr>
        <w:t xml:space="preserve">остается интеграция архивов в систему электронного правительства автономного округа, повышение качества и доступности архивных услуг, дальнейшее внедрение информационных технологий в практическую деятельность. </w:t>
      </w:r>
    </w:p>
    <w:p w:rsidR="00BE19D2" w:rsidRPr="00BE19D2" w:rsidRDefault="00BE19D2" w:rsidP="00F6335F">
      <w:pPr>
        <w:spacing w:after="0" w:line="360" w:lineRule="auto"/>
        <w:ind w:firstLine="567"/>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Поздравляя архивных работников с 80-летием Архивной службы Югры Епископ Ханты-Мансийский и Сургутский Павел сказал: «…Выражаю вам искреннюю признательность за самоотверженный труд! Молитвенно желаю помощи Божией в столь важном служении!»</w:t>
      </w:r>
    </w:p>
    <w:p w:rsidR="00291E62" w:rsidRDefault="00BE19D2" w:rsidP="00291E6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И я желаю архивистам Ямала неиссякаемого интереса к архивному делу</w:t>
      </w:r>
      <w:r w:rsidR="00291E62">
        <w:rPr>
          <w:rFonts w:ascii="Times New Roman" w:hAnsi="Times New Roman" w:cs="Times New Roman"/>
          <w:sz w:val="28"/>
          <w:szCs w:val="28"/>
        </w:rPr>
        <w:t xml:space="preserve"> и впредь достойно продолжать начатое 81 год назад Архивное дело на Ямале.</w:t>
      </w:r>
    </w:p>
    <w:sectPr w:rsidR="00291E62" w:rsidSect="001D6F8E">
      <w:headerReference w:type="default" r:id="rId1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4BA5" w:rsidRDefault="00E74BA5" w:rsidP="001D6F8E">
      <w:pPr>
        <w:spacing w:after="0" w:line="240" w:lineRule="auto"/>
      </w:pPr>
      <w:r>
        <w:separator/>
      </w:r>
    </w:p>
  </w:endnote>
  <w:endnote w:type="continuationSeparator" w:id="0">
    <w:p w:rsidR="00E74BA5" w:rsidRDefault="00E74BA5" w:rsidP="001D6F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4BA5" w:rsidRDefault="00E74BA5" w:rsidP="001D6F8E">
      <w:pPr>
        <w:spacing w:after="0" w:line="240" w:lineRule="auto"/>
      </w:pPr>
      <w:r>
        <w:separator/>
      </w:r>
    </w:p>
  </w:footnote>
  <w:footnote w:type="continuationSeparator" w:id="0">
    <w:p w:rsidR="00E74BA5" w:rsidRDefault="00E74BA5" w:rsidP="001D6F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9413153"/>
      <w:docPartObj>
        <w:docPartGallery w:val="Page Numbers (Top of Page)"/>
        <w:docPartUnique/>
      </w:docPartObj>
    </w:sdtPr>
    <w:sdtEndPr/>
    <w:sdtContent>
      <w:p w:rsidR="001D6F8E" w:rsidRDefault="001D6F8E">
        <w:pPr>
          <w:pStyle w:val="a4"/>
          <w:jc w:val="center"/>
        </w:pPr>
        <w:r>
          <w:fldChar w:fldCharType="begin"/>
        </w:r>
        <w:r>
          <w:instrText>PAGE   \* MERGEFORMAT</w:instrText>
        </w:r>
        <w:r>
          <w:fldChar w:fldCharType="separate"/>
        </w:r>
        <w:r w:rsidR="00074756">
          <w:rPr>
            <w:noProof/>
          </w:rPr>
          <w:t>6</w:t>
        </w:r>
        <w:r>
          <w:fldChar w:fldCharType="end"/>
        </w:r>
      </w:p>
    </w:sdtContent>
  </w:sdt>
  <w:p w:rsidR="001D6F8E" w:rsidRDefault="001D6F8E">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7D8E"/>
    <w:rsid w:val="00074756"/>
    <w:rsid w:val="00091433"/>
    <w:rsid w:val="000C699E"/>
    <w:rsid w:val="00116DB5"/>
    <w:rsid w:val="001D0164"/>
    <w:rsid w:val="001D6F8E"/>
    <w:rsid w:val="00204053"/>
    <w:rsid w:val="00277D8E"/>
    <w:rsid w:val="00291E62"/>
    <w:rsid w:val="003D4D0D"/>
    <w:rsid w:val="003F65DA"/>
    <w:rsid w:val="00407D94"/>
    <w:rsid w:val="00437DAD"/>
    <w:rsid w:val="005355F0"/>
    <w:rsid w:val="00571293"/>
    <w:rsid w:val="00777E81"/>
    <w:rsid w:val="007A4CC8"/>
    <w:rsid w:val="00802469"/>
    <w:rsid w:val="00A12EB2"/>
    <w:rsid w:val="00A23A45"/>
    <w:rsid w:val="00AA1864"/>
    <w:rsid w:val="00AD4212"/>
    <w:rsid w:val="00AE37E2"/>
    <w:rsid w:val="00B172FC"/>
    <w:rsid w:val="00B22739"/>
    <w:rsid w:val="00B82F9C"/>
    <w:rsid w:val="00B934FD"/>
    <w:rsid w:val="00BE19D2"/>
    <w:rsid w:val="00C201D2"/>
    <w:rsid w:val="00CA0330"/>
    <w:rsid w:val="00D31757"/>
    <w:rsid w:val="00D60F9C"/>
    <w:rsid w:val="00DB05BF"/>
    <w:rsid w:val="00E60D3A"/>
    <w:rsid w:val="00E651ED"/>
    <w:rsid w:val="00E74BA5"/>
    <w:rsid w:val="00EC3D5E"/>
    <w:rsid w:val="00F6335F"/>
    <w:rsid w:val="00F95D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B05BF"/>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4">
    <w:name w:val="header"/>
    <w:basedOn w:val="a"/>
    <w:link w:val="a5"/>
    <w:uiPriority w:val="99"/>
    <w:unhideWhenUsed/>
    <w:rsid w:val="001D6F8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D6F8E"/>
  </w:style>
  <w:style w:type="paragraph" w:styleId="a6">
    <w:name w:val="footer"/>
    <w:basedOn w:val="a"/>
    <w:link w:val="a7"/>
    <w:uiPriority w:val="99"/>
    <w:unhideWhenUsed/>
    <w:rsid w:val="001D6F8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D6F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B05BF"/>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4">
    <w:name w:val="header"/>
    <w:basedOn w:val="a"/>
    <w:link w:val="a5"/>
    <w:uiPriority w:val="99"/>
    <w:unhideWhenUsed/>
    <w:rsid w:val="001D6F8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D6F8E"/>
  </w:style>
  <w:style w:type="paragraph" w:styleId="a6">
    <w:name w:val="footer"/>
    <w:basedOn w:val="a"/>
    <w:link w:val="a7"/>
    <w:uiPriority w:val="99"/>
    <w:unhideWhenUsed/>
    <w:rsid w:val="001D6F8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D6F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cid:image003.jpg@01D128FA.2FCDDA50"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1</Pages>
  <Words>1092</Words>
  <Characters>6231</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7309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Дружинина Юлия Валерьевна</dc:creator>
  <cp:lastModifiedBy>Дружинина Юлия Валерьевна</cp:lastModifiedBy>
  <cp:revision>10</cp:revision>
  <cp:lastPrinted>2015-11-27T10:53:00Z</cp:lastPrinted>
  <dcterms:created xsi:type="dcterms:W3CDTF">2015-11-27T08:50:00Z</dcterms:created>
  <dcterms:modified xsi:type="dcterms:W3CDTF">2015-11-27T10:59:00Z</dcterms:modified>
</cp:coreProperties>
</file>